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35A2A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C39A7" w:rsidRPr="009C39A7">
        <w:rPr>
          <w:rFonts w:ascii="Times New Roman" w:hAnsi="Times New Roman"/>
          <w:b/>
        </w:rPr>
        <w:t>PZD.III.342/5/17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535A2A" w:rsidRPr="003209A8" w:rsidRDefault="00535A2A" w:rsidP="00535A2A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616283">
        <w:rPr>
          <w:b/>
        </w:rPr>
        <w:t>Powiatowy Zarząd Dróg w Olecku</w:t>
      </w:r>
    </w:p>
    <w:p w:rsidR="00535A2A" w:rsidRPr="003209A8" w:rsidRDefault="00535A2A" w:rsidP="00535A2A">
      <w:pPr>
        <w:pStyle w:val="pkt"/>
        <w:ind w:left="0" w:firstLine="0"/>
        <w:jc w:val="righ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F66810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535A2A" w:rsidRDefault="00313417" w:rsidP="00535A2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C39A7" w:rsidRPr="009C39A7">
        <w:rPr>
          <w:rFonts w:ascii="Times New Roman" w:hAnsi="Times New Roman"/>
          <w:b/>
          <w:sz w:val="24"/>
          <w:szCs w:val="24"/>
        </w:rPr>
        <w:t xml:space="preserve">Zakup grysu kamiennego o frakcji 2-5mm, płukanego piasku uszlachetnionego  o frakcji 0-2mm </w:t>
      </w:r>
      <w:r w:rsidR="00535A2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C39A7" w:rsidRPr="009C39A7">
        <w:rPr>
          <w:rFonts w:ascii="Times New Roman" w:hAnsi="Times New Roman"/>
          <w:b/>
          <w:sz w:val="24"/>
          <w:szCs w:val="24"/>
        </w:rPr>
        <w:t>i pospółki o frakcji do 31,5mm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535A2A" w:rsidRPr="00023477" w:rsidRDefault="00535A2A" w:rsidP="00535A2A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</w:t>
      </w:r>
      <w:r>
        <w:rPr>
          <w:rFonts w:ascii="Times New Roman" w:hAnsi="Times New Roman"/>
        </w:rPr>
        <w:t>, gdzie</w:t>
      </w:r>
      <w:r w:rsidRPr="00023477">
        <w:rPr>
          <w:rFonts w:ascii="Times New Roman" w:hAnsi="Times New Roman"/>
        </w:rPr>
        <w:t xml:space="preserve"> </w:t>
      </w:r>
      <w:r w:rsidRPr="001C7E10">
        <w:rPr>
          <w:rFonts w:ascii="Times New Roman" w:hAnsi="Times New Roman"/>
          <w:lang w:eastAsia="pl-PL"/>
        </w:rPr>
        <w:t>wyklucza się:</w:t>
      </w:r>
    </w:p>
    <w:p w:rsidR="00535A2A" w:rsidRPr="001C7E1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iCs/>
          <w:color w:val="000000" w:themeColor="text1"/>
        </w:rPr>
        <w:t>1)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nie wykazał spełniania warunków udziału w postę</w:t>
      </w:r>
      <w:r>
        <w:rPr>
          <w:rFonts w:ascii="Times New Roman" w:hAnsi="Times New Roman"/>
          <w:bCs/>
          <w:color w:val="000000" w:themeColor="text1"/>
          <w:lang w:eastAsia="pl-PL"/>
        </w:rPr>
        <w:t>powaniu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lub nie wykazał braku podstaw wykluczenia;</w:t>
      </w:r>
    </w:p>
    <w:p w:rsidR="00535A2A" w:rsidRPr="001C7E1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 będącego osobą fizyczną, którego prawomocnie skazano za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przestępstwo:</w:t>
      </w:r>
    </w:p>
    <w:p w:rsidR="00535A2A" w:rsidRPr="001C7E1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późn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. zm.[7])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art. 46 lub art. 48 ustawy z dnia 25 czerwca 2010 r. o sporcie (Dz. U. z 2016 r. poz. 176),</w:t>
      </w:r>
    </w:p>
    <w:p w:rsidR="00535A2A" w:rsidRPr="001C7E1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b) o charakterze terrorystycznym, o którym mowa w art. 115 § 20 ustawy z dnia 6 czerwca 1997 r. – Kodeks karny,</w:t>
      </w:r>
    </w:p>
    <w:p w:rsidR="00535A2A" w:rsidRPr="001C7E1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c) skarbowe,</w:t>
      </w:r>
    </w:p>
    <w:p w:rsidR="00535A2A" w:rsidRPr="001C7E1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d) o którym mowa w art. 9 lub art. 10 ustawy z dnia 15 czerwca 2012 r. o skutkach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powierzania wykonywania pracy cudzoziemcom przebywającym wbrew przepisom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 terytorium Rzeczypospolitej Polskiej (Dz. U. poz. 769);</w:t>
      </w:r>
    </w:p>
    <w:p w:rsidR="00535A2A" w:rsidRPr="001C7E1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3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jeżeli urzędującego członka jego organu zarządzającego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nadzorczego, wspólnika spółki w spółce jawnej lub partnerskiej albo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komplementariusza</w:t>
      </w:r>
      <w:proofErr w:type="spell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 spółce komandytowej lub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lastRenderedPageBreak/>
        <w:t>komandytowo-akcyjnej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prokurenta prawomocnie skazano za przestępstwo, o którym mo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wa w </w:t>
      </w:r>
      <w:proofErr w:type="spellStart"/>
      <w:r>
        <w:rPr>
          <w:rFonts w:ascii="Times New Roman" w:hAnsi="Times New Roman"/>
          <w:bCs/>
          <w:color w:val="000000" w:themeColor="text1"/>
          <w:lang w:eastAsia="pl-PL"/>
        </w:rPr>
        <w:t>pkt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 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;</w:t>
      </w:r>
    </w:p>
    <w:p w:rsidR="00535A2A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4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wobec którego wydano prawomocny wyrok sądu lub ostateczną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decyzję administracyjną o zaleganiu z uiszczeniem podatków, opłat lub składek na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ubezpieczenia społeczne lub zdrowotne, chyba że wykonawca dokonał płatności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należnych podatków, opłat lub składek na ubezpieczenia społeczne lub zdrowotne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wraz z odsetkami lub grzywnami lub zawarł wiążące porozumienie w sprawie spłaty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tych należności;</w:t>
      </w:r>
    </w:p>
    <w:p w:rsidR="00535A2A" w:rsidRPr="00B97CB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5)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w wyniku zamierzonego działania lub rażącego niedbalstwa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wprowadził zamawiającego w błąd przy przedstawieniu informacji, że nie podlega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wykluczeniu, spełnia warunki udziału w postępowaniu, lub który zataił te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informacje lub nie jest w stanie przedstawić wymaganych dokumentów;</w:t>
      </w:r>
    </w:p>
    <w:p w:rsidR="00535A2A" w:rsidRPr="00B97CB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6)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w wyniku lekkomyślności lub niedbalstwa przedstawił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informacje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wprowadzające w błąd zamawiającego, mogące mieć istotny wpływ na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decyzje podejmowane przez zamawiającego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zamówienia;</w:t>
      </w:r>
    </w:p>
    <w:p w:rsidR="00535A2A" w:rsidRPr="00B97CB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7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bezprawnie wpływał lub próbował wpłynąć na czynności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zamawiającego lub pozyskać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formacje poufne, mogące dać mu przewagę 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postępowaniu o udzielenie zamówienia;</w:t>
      </w:r>
    </w:p>
    <w:p w:rsidR="00535A2A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8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brał udział w przygotowaniu postępowania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 lub którego pracownik, a także osoba wykonująca pracę na podstawie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umowy zlecenia, o dzieło, agencyjnej lub innej umowy o świadczenie usług, brał udział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 przygotowaniu takiego postępowania, chyba że spowodowane tym zakłócenie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konkurencji może być wyeliminowane w inny sposób niż przez wykluczenie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wykonawcy z udziału w postępowaniu;</w:t>
      </w:r>
    </w:p>
    <w:p w:rsidR="00535A2A" w:rsidRPr="00B97CB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9)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z innymi wykonawcami zawarł porozumienie mające na celu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zakłócenie konkurencji między wykonawcami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zamówienia, co zamawiający jest w stanie wykazać za pomocą stosownych środków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dowodowych;</w:t>
      </w:r>
    </w:p>
    <w:p w:rsidR="00535A2A" w:rsidRPr="00B97CB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10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 będącego podmiotem zbiorowym, wobec którego sąd orzekł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 na podstawie ustawy z dnia 28 października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2002 r. o odpowiedzialności podmiotów zbiorowych za czyny zabronione pod groźbą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kary (Dz. U. z 2015 r. poz. 1212, 1844 i 1855 oraz z 2016 r. poz. 437 i 544);</w:t>
      </w:r>
    </w:p>
    <w:p w:rsidR="00535A2A" w:rsidRPr="00B97CB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11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wobec którego orzeczono tytułem środka zapobiegawczego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publiczne;</w:t>
      </w:r>
    </w:p>
    <w:p w:rsidR="00535A2A" w:rsidRPr="00B97CB0" w:rsidRDefault="00535A2A" w:rsidP="00535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12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wykonawców, którzy należąc do tej samej grupy kapitałowej, w rozumieniu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ustawy z dnia 16 lutego 2007 r. o ochronie konkurencji i konsumentów (Dz. U. z 2015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r. poz. 184, 1618 i 1634), złożyli odrębne oferty, oferty częściowe lub wnioski 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dopuszczenie do udziału w postępowaniu, chyba że wykażą, że istniejące między nimi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powiązania nie prowadzą do zakłócenia konkurencji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zamówienia.</w:t>
      </w:r>
    </w:p>
    <w:p w:rsidR="00023477" w:rsidRPr="00535A2A" w:rsidRDefault="00023477" w:rsidP="00535A2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35A2A" w:rsidRDefault="00535A2A" w:rsidP="00535A2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</w:t>
      </w:r>
      <w:r>
        <w:rPr>
          <w:rFonts w:ascii="Times New Roman" w:hAnsi="Times New Roman"/>
        </w:rPr>
        <w:t>…………………………………………..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</w:t>
      </w:r>
      <w:r>
        <w:rPr>
          <w:rFonts w:ascii="Times New Roman" w:hAnsi="Times New Roman"/>
          <w:i/>
          <w:sz w:val="18"/>
          <w:szCs w:val="18"/>
        </w:rPr>
        <w:t>powyżej)</w:t>
      </w:r>
      <w:r w:rsidRPr="00023477">
        <w:rPr>
          <w:rFonts w:ascii="Times New Roman" w:hAnsi="Times New Roman"/>
          <w:i/>
          <w:sz w:val="18"/>
          <w:szCs w:val="18"/>
        </w:rPr>
        <w:t>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</w:t>
      </w:r>
      <w:r>
        <w:rPr>
          <w:rFonts w:ascii="Times New Roman" w:hAnsi="Times New Roman"/>
        </w:rPr>
        <w:t xml:space="preserve">okolicznością podjąłem następujące środki </w:t>
      </w:r>
      <w:r w:rsidRPr="00023477">
        <w:rPr>
          <w:rFonts w:ascii="Times New Roman" w:hAnsi="Times New Roman"/>
        </w:rPr>
        <w:t>naprawcze: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C39A7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5103B9" w:rsidRPr="009C39A7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  <w:highlight w:val="darkGray"/>
              </w:rPr>
            </w:pPr>
          </w:p>
          <w:p w:rsidR="005103B9" w:rsidRPr="009C39A7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535A2A" w:rsidRDefault="00535A2A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535A2A" w:rsidRPr="00F8042D" w:rsidRDefault="00535A2A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9C" w:rsidRDefault="0066569C" w:rsidP="0038231F">
      <w:pPr>
        <w:spacing w:after="0" w:line="240" w:lineRule="auto"/>
      </w:pPr>
      <w:r>
        <w:separator/>
      </w:r>
    </w:p>
  </w:endnote>
  <w:endnote w:type="continuationSeparator" w:id="0">
    <w:p w:rsidR="0066569C" w:rsidRDefault="00665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A7" w:rsidRDefault="009C39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A1730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17305">
      <w:rPr>
        <w:b/>
        <w:bCs/>
        <w:sz w:val="24"/>
        <w:szCs w:val="24"/>
      </w:rPr>
      <w:fldChar w:fldCharType="separate"/>
    </w:r>
    <w:r w:rsidR="00BF3F8A">
      <w:rPr>
        <w:b/>
        <w:bCs/>
        <w:noProof/>
      </w:rPr>
      <w:t>1</w:t>
    </w:r>
    <w:r w:rsidR="00A17305">
      <w:rPr>
        <w:b/>
        <w:bCs/>
        <w:sz w:val="24"/>
        <w:szCs w:val="24"/>
      </w:rPr>
      <w:fldChar w:fldCharType="end"/>
    </w:r>
    <w:r>
      <w:t xml:space="preserve"> z </w:t>
    </w:r>
    <w:r w:rsidR="00A1730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17305">
      <w:rPr>
        <w:b/>
        <w:bCs/>
        <w:sz w:val="24"/>
        <w:szCs w:val="24"/>
      </w:rPr>
      <w:fldChar w:fldCharType="separate"/>
    </w:r>
    <w:r w:rsidR="00BF3F8A">
      <w:rPr>
        <w:b/>
        <w:bCs/>
        <w:noProof/>
      </w:rPr>
      <w:t>4</w:t>
    </w:r>
    <w:r w:rsidR="00A17305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A7" w:rsidRDefault="009C39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9C" w:rsidRDefault="0066569C" w:rsidP="0038231F">
      <w:pPr>
        <w:spacing w:after="0" w:line="240" w:lineRule="auto"/>
      </w:pPr>
      <w:r>
        <w:separator/>
      </w:r>
    </w:p>
  </w:footnote>
  <w:footnote w:type="continuationSeparator" w:id="0">
    <w:p w:rsidR="0066569C" w:rsidRDefault="006656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A7" w:rsidRDefault="009C39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A7" w:rsidRDefault="009C39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A7" w:rsidRDefault="009C3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C39A7"/>
    <w:rsid w:val="00002D0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5A2A"/>
    <w:rsid w:val="005641F0"/>
    <w:rsid w:val="005C39CA"/>
    <w:rsid w:val="005E176A"/>
    <w:rsid w:val="00634311"/>
    <w:rsid w:val="00641874"/>
    <w:rsid w:val="0066569C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39A7"/>
    <w:rsid w:val="009C7756"/>
    <w:rsid w:val="00A15F7E"/>
    <w:rsid w:val="00A166B0"/>
    <w:rsid w:val="00A17305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021B"/>
    <w:rsid w:val="00B8005E"/>
    <w:rsid w:val="00B90E42"/>
    <w:rsid w:val="00BB0C3C"/>
    <w:rsid w:val="00BF3F8A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012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4F35"/>
    <w:rsid w:val="00EB7CDE"/>
    <w:rsid w:val="00EE1FBF"/>
    <w:rsid w:val="00EF74CA"/>
    <w:rsid w:val="00F04280"/>
    <w:rsid w:val="00F2704C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21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D8CF-A0D3-4782-97D4-25A66E8C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2017-03-02T11:25:00Z</cp:lastPrinted>
  <dcterms:created xsi:type="dcterms:W3CDTF">2017-03-02T11:09:00Z</dcterms:created>
  <dcterms:modified xsi:type="dcterms:W3CDTF">2017-03-02T11:25:00Z</dcterms:modified>
</cp:coreProperties>
</file>