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Pieczęć Wykonawcy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data</w:t>
      </w: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6F17FD" w:rsidRDefault="006F17FD" w:rsidP="006F17FD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</w:p>
    <w:p w:rsidR="00D45012" w:rsidRPr="00371B57" w:rsidRDefault="00D45012" w:rsidP="00E66368">
      <w:pPr>
        <w:jc w:val="both"/>
        <w:rPr>
          <w:rFonts w:ascii="Arial Narrow" w:hAnsi="Arial Narrow"/>
        </w:rPr>
      </w:pPr>
    </w:p>
    <w:p w:rsidR="00D45012" w:rsidRPr="0026035E" w:rsidRDefault="00D45012" w:rsidP="00E66368">
      <w:pPr>
        <w:jc w:val="center"/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35E"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SZCZEGÓŁOWY OPIS </w:t>
      </w:r>
      <w:r w:rsidR="00570C51" w:rsidRPr="0026035E"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PRZEDMIOTU DLA CZĘŚCI I</w:t>
      </w:r>
      <w:r w:rsidRPr="0026035E">
        <w:rPr>
          <w:rFonts w:ascii="Arial Narrow" w:hAnsi="Arial Narrow"/>
          <w:b/>
          <w:kern w:val="24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</w:p>
    <w:p w:rsidR="00D45012" w:rsidRPr="0026035E" w:rsidRDefault="00D45012" w:rsidP="00E66368">
      <w:pPr>
        <w:jc w:val="center"/>
        <w:rPr>
          <w:rFonts w:ascii="Arial Narrow" w:hAnsi="Arial Narrow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035E">
        <w:rPr>
          <w:rFonts w:ascii="Arial Narrow" w:hAnsi="Arial Narrow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POMOCY DYDAKTYCZNYCH</w:t>
      </w:r>
    </w:p>
    <w:p w:rsidR="00D45012" w:rsidRPr="00371B57" w:rsidRDefault="00D45012" w:rsidP="00E66368">
      <w:pPr>
        <w:rPr>
          <w:rFonts w:ascii="Arial Narrow" w:hAnsi="Arial Narrow"/>
        </w:rPr>
      </w:pPr>
    </w:p>
    <w:tbl>
      <w:tblPr>
        <w:tblW w:w="10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34"/>
        <w:gridCol w:w="519"/>
        <w:gridCol w:w="741"/>
        <w:gridCol w:w="4944"/>
        <w:gridCol w:w="2594"/>
      </w:tblGrid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F2F2F2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18"/>
                <w:szCs w:val="20"/>
                <w:lang w:eastAsia="pl-PL" w:bidi="ar-SA"/>
              </w:rPr>
              <w:t>L.p.</w:t>
            </w:r>
          </w:p>
        </w:tc>
        <w:tc>
          <w:tcPr>
            <w:tcW w:w="7938" w:type="dxa"/>
            <w:gridSpan w:val="4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wymagane</w:t>
            </w:r>
          </w:p>
        </w:tc>
        <w:tc>
          <w:tcPr>
            <w:tcW w:w="2594" w:type="dxa"/>
            <w:shd w:val="clear" w:color="000000" w:fill="F2F2F2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oferowane przez wykonawcę</w:t>
            </w:r>
          </w:p>
        </w:tc>
      </w:tr>
      <w:tr w:rsidR="00D45012" w:rsidRPr="00746FE2" w:rsidTr="00A60A13">
        <w:trPr>
          <w:trHeight w:val="525"/>
          <w:jc w:val="center"/>
        </w:trPr>
        <w:tc>
          <w:tcPr>
            <w:tcW w:w="410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734" w:type="dxa"/>
            <w:shd w:val="clear" w:color="000000" w:fill="D9D9D9"/>
            <w:noWrap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Nazwa pomocy dydaktycznej</w:t>
            </w:r>
          </w:p>
        </w:tc>
        <w:tc>
          <w:tcPr>
            <w:tcW w:w="519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741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j.m. </w:t>
            </w:r>
          </w:p>
        </w:tc>
        <w:tc>
          <w:tcPr>
            <w:tcW w:w="494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Podstawowe parametry:</w:t>
            </w:r>
          </w:p>
        </w:tc>
        <w:tc>
          <w:tcPr>
            <w:tcW w:w="2594" w:type="dxa"/>
            <w:shd w:val="clear" w:color="000000" w:fill="D9D9D9"/>
            <w:vAlign w:val="center"/>
          </w:tcPr>
          <w:p w:rsidR="00D45012" w:rsidRPr="00746FE2" w:rsidRDefault="00D45012" w:rsidP="00E66368">
            <w:pPr>
              <w:ind w:left="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Oferowany model:</w:t>
            </w:r>
          </w:p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bCs/>
                <w:sz w:val="20"/>
                <w:szCs w:val="20"/>
              </w:rPr>
              <w:t>Nazwa producenta / Typ/model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Atlasy geograficzne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(2 rodzaje)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1) „Atlas geograficzny dla szkół ponadgimnazjalnych” – 8 sztuk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Wydawca: Nowa Era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ISBN: 978-83-267-0775-9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spacing w:line="207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Liczba stron: 232</w:t>
            </w:r>
          </w:p>
          <w:p w:rsidR="00D45012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Format: 220x320 mm</w:t>
            </w:r>
          </w:p>
          <w:p w:rsidR="003B7C57" w:rsidRPr="00746FE2" w:rsidRDefault="003B7C57" w:rsidP="003B7C57">
            <w:pPr>
              <w:widowControl/>
              <w:suppressAutoHyphens w:val="0"/>
              <w:jc w:val="both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3B7C57" w:rsidRPr="00746FE2" w:rsidRDefault="003B7C57" w:rsidP="003B7C57">
            <w:pPr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2) </w:t>
            </w:r>
            <w:r w:rsidRPr="00746FE2">
              <w:rPr>
                <w:rFonts w:ascii="Arial Narrow" w:hAnsi="Arial Narrow"/>
                <w:sz w:val="20"/>
                <w:szCs w:val="20"/>
              </w:rPr>
              <w:t>„Szkolny atlas geograficzny” – 8 sztuk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Wydawca: DEMART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ISBN: 978-83-7427-863-8</w:t>
            </w:r>
          </w:p>
          <w:p w:rsidR="003B7C57" w:rsidRPr="00746FE2" w:rsidRDefault="003B7C57" w:rsidP="003B7C57">
            <w:pPr>
              <w:spacing w:line="161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>Rodzaj oprawy: miękka, broszura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Liczba stron: 176</w:t>
            </w:r>
          </w:p>
          <w:p w:rsidR="003B7C57" w:rsidRPr="00746FE2" w:rsidRDefault="003B7C57" w:rsidP="003B7C57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Format: 205 x </w:t>
            </w:r>
            <w:smartTag w:uri="urn:schemas-microsoft-com:office:smarttags" w:element="metricconverter">
              <w:smartTagPr>
                <w:attr w:name="ProductID" w:val="290 m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290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3B7C57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geometryczne kule i półkule komplet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46FE2">
              <w:rPr>
                <w:rFonts w:ascii="Arial Narrow" w:hAnsi="Arial Narrow" w:cs="Times New Roman"/>
                <w:sz w:val="20"/>
                <w:szCs w:val="20"/>
              </w:rPr>
              <w:t xml:space="preserve">Zestaw 6 brył geometrycznych. 4 bryły wykonane z przeźroczystego tworzywa sztucznego z zaznaczonymi płaszczyznami, przekrojami, promieniami i cięciwą. 2 bryły wykonane z nieprzeźroczystego tworzywa - przeznaczone do pisania flamastrami </w:t>
            </w:r>
            <w:proofErr w:type="spellStart"/>
            <w:r w:rsidRPr="00746FE2">
              <w:rPr>
                <w:rFonts w:ascii="Arial Narrow" w:hAnsi="Arial Narrow" w:cs="Times New Roman"/>
                <w:sz w:val="20"/>
                <w:szCs w:val="20"/>
              </w:rPr>
              <w:t>suchościeralnymi</w:t>
            </w:r>
            <w:proofErr w:type="spellEnd"/>
            <w:r w:rsidRPr="00746FE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obrotowe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zestawy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 z zaznaczonymi wysokościami, przekątnymi i płaszczyznami przekroju.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Wysokość brył: </w:t>
            </w:r>
            <w:smartTag w:uri="urn:schemas-microsoft-com:office:smarttags" w:element="metricconverter">
              <w:smartTagPr>
                <w:attr w:name="ProductID" w:val="17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17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; Waga zestawu: </w:t>
            </w:r>
            <w:smartTag w:uri="urn:schemas-microsoft-com:office:smarttags" w:element="metricconverter">
              <w:smartTagPr>
                <w:attr w:name="ProductID" w:val="1,3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1,35 kg</w:t>
              </w:r>
            </w:smartTag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obrotowych ma wchodzić: walec z zaznaczonymi przekątnymi i wysokością, walec z płaszczyznami, stożek z zaznaczonymi przekątnymi i wysokością, stożek z płaszczyznami, kula z płaszczyznami, przekrojem i promieniem, kula z przekątnymi.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szkieletowe - zestaw do budowy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Komplet ma zawierać elementy łączące ("wierzchołki" brył) o zróżnicowanych kolorach i ilości bolców łączących się z rurkami (różne kolory, sztywne i giętkie). Obie wersje zawierają po 380 sztuk elementów łączących oraz odpowiednio 400 rurek (w. podstawowej) oraz 500 rurek (w. zaawansowanej). Komplet ten umożliwia uczniowi własnoręcznie zbudować określoną w zadaniu bryłę.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ścięte 7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te obrazują co powstanie w wyniku odpowiedniego ścięcia ukośnego podstawowych brył, działają na wyobraźnię przestrzenną, pokazują czym są ściany lub jakie występują wysokości w nowo powstałych bryłach.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Bryły ukośne 6 sztuk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 skład kompletu wchodzi: graniastosłup prosty o podstawie równoległoboku; graniastosłup pochyły o podstawie kwadratu; graniastosłup prosty o podstawie trapezu; ostrosłup o podstawie prostokąta; ostrosłup o podstawie kwadratu, w którym jedną z krawędzi bocznych jest prostopadła do podstawy; ostrosłup o podstawie trójkąta w którym jedną z krawędzi bocznych jest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 xml:space="preserve">prostopadła do podstawy. Bryły o wysokości ok.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18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wpisane 6 sztuk - przezroczyste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Zestaw 6 brył geometrycznych, wykonanych z przeźroczystego tworzywa sztucznego z wpisanymi figurami geometrycznymi.</w:t>
            </w:r>
            <w:r w:rsidRPr="00746FE2">
              <w:rPr>
                <w:rFonts w:ascii="Arial Narrow" w:hAnsi="Arial Narrow"/>
                <w:sz w:val="20"/>
                <w:szCs w:val="20"/>
              </w:rPr>
              <w:br/>
              <w:t xml:space="preserve">wysokość brył: 17 ; waga zestawu: </w:t>
            </w:r>
            <w:smartTag w:uri="urn:schemas-microsoft-com:office:smarttags" w:element="metricconverter">
              <w:smartTagPr>
                <w:attr w:name="ProductID" w:val="1,65 kg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1,65 kg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br/>
            </w:r>
          </w:p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brył wpisanych ma wchodzić: ostrosłup o podstawie czworokąta z wpisaną kulą; ostrosłup o podstawie trójkąta z wpisaną kulą; ostrosłup o podstawie sześciokąta z wpisaną kulą; graniastosłup o podstawie czworokąta w wpisanym ostrosłupem o podstawie czworokąta; graniastosłup o podstawie sześciokąta w wpisanym ostrosłupem o podstawie sześciokąta; graniastosłup o podstawie trójkąta w wpisanym ostrosłupem o podstawie trójkąta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Diagram kołowy, kołowo/procentowy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Plansza laminowana, oprawiona w drążki, Wymiary: 130 x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100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Fartuchy laboratoryjne - zestaw 30 szt.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Fartuch laboratoryjny, płócienny (100% bawełny), długi rękaw, dwie kieszenie po bokach, z tyłu pasek regulujący obwód fartucha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Gąbka do tablic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suchościeralnych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magnetyczna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Gąbka do tablic </w:t>
            </w:r>
            <w:proofErr w:type="spellStart"/>
            <w:r w:rsidRPr="00746FE2">
              <w:rPr>
                <w:rFonts w:ascii="Arial Narrow" w:hAnsi="Arial Narrow"/>
                <w:sz w:val="20"/>
                <w:szCs w:val="20"/>
              </w:rPr>
              <w:t>suchościeralnych</w:t>
            </w:r>
            <w:proofErr w:type="spellEnd"/>
            <w:r w:rsidRPr="00746FE2">
              <w:rPr>
                <w:rFonts w:ascii="Arial Narrow" w:hAnsi="Arial Narrow"/>
                <w:sz w:val="20"/>
                <w:szCs w:val="20"/>
              </w:rPr>
              <w:t xml:space="preserve"> z wymiennym wkładem. Dodatkowe parametry: magnetyczna, wkłady filcowe, wymiary: 60x138x45mm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Kalkulatory w pojemniku (30+1)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30 sztuk kalkulatorów uczniowskich i jeden kalkulator nauczycielski, wszystkie umieszczone w plastikowym pojemniku z miękkimi przegródkami. Kalkulatory z podwójnym zasilaniem: bateryjne (w zestawie) i ogniwo słoneczne. Wyposażone w przyciski do wszystkich czterech podstawowych działań matematycznych, a także w przyciski pierwiastek i procent oraz przyciski pamięci (M+, M-, MRC).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Kolba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okrągłodenna</w:t>
            </w:r>
            <w:proofErr w:type="spellEnd"/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Kolba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okrągłodenna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250 ml szlif lub bez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Kolba stożkowa, 1000 ml, wąska szyjka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Kolekcja skał – zestaw rozszerzony (45 okazów)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Zestaw ma zawierać po 15 skał magmowych, osadowych i metamorficznych. Łącznie 45 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Każda grupa skał (15) umieszczona w odrębnym wewnętrznym pojemniku z przegródkami. Łącznie 45 skał, każda wielkości ok. 4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4 cm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>. Każda grupa skał (15) ma być umieszczona w odrębnym wewnętrznym pojemniku z przegródkami.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Kompas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kompas szkolny (busola) z zamkniętą obudową. Tarcza wskazań na łożysku igłowym, a komora busoli wypełniona olejem mineralnym tłumiącym drgania, zakłócenia elektromagnetyczne i ułatwiającym dostrojenie się igły magnetycznej. Rozkładane elementy celownicze; obudowa ze stopu aluminium.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Dane techniczne: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Typ: Busola z tłumieniem olejowym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fluorescencyjne wskazania kierunków geograficznych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skala w stopniach i 1/64 kąta pełnego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rozkładana nitka celownicza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wbudowana soczewka do podglądu skali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- blokada przed przypadkowym otwarciem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- dopuszczalny zakres szerokości geograficznych: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</w:rPr>
                <w:t>80 st</w:t>
              </w:r>
            </w:smartTag>
            <w:r w:rsidRPr="00746FE2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 xml:space="preserve">S - </w:t>
            </w:r>
            <w:smartTag w:uri="urn:schemas-microsoft-com:office:smarttags" w:element="metricconverter">
              <w:smartTagPr>
                <w:attr w:name="ProductID" w:val="80 st"/>
              </w:smartTagPr>
              <w:r w:rsidRPr="00746FE2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80 </w:t>
              </w:r>
              <w:proofErr w:type="spellStart"/>
              <w:r w:rsidRPr="00746FE2">
                <w:rPr>
                  <w:rFonts w:ascii="Arial Narrow" w:hAnsi="Arial Narrow"/>
                  <w:sz w:val="20"/>
                  <w:szCs w:val="20"/>
                  <w:lang w:val="en-US"/>
                </w:rPr>
                <w:t>st</w:t>
              </w:r>
            </w:smartTag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proofErr w:type="spellEnd"/>
            <w:r w:rsidRPr="00746FE2">
              <w:rPr>
                <w:rFonts w:ascii="Arial Narrow" w:hAnsi="Arial Narrow"/>
                <w:sz w:val="20"/>
                <w:szCs w:val="20"/>
                <w:lang w:val="en-US"/>
              </w:rPr>
              <w:t xml:space="preserve"> N</w:t>
            </w:r>
          </w:p>
          <w:p w:rsidR="00D45012" w:rsidRPr="00C80C5F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C80C5F">
              <w:rPr>
                <w:rFonts w:ascii="Arial Narrow" w:hAnsi="Arial Narrow"/>
                <w:sz w:val="20"/>
                <w:szCs w:val="20"/>
              </w:rPr>
              <w:t xml:space="preserve">Materiał: stop </w:t>
            </w:r>
            <w:proofErr w:type="spellStart"/>
            <w:r w:rsidRPr="00C80C5F">
              <w:rPr>
                <w:rFonts w:ascii="Arial Narrow" w:hAnsi="Arial Narrow"/>
                <w:sz w:val="20"/>
                <w:szCs w:val="20"/>
              </w:rPr>
              <w:t>AlZn</w:t>
            </w:r>
            <w:proofErr w:type="spellEnd"/>
            <w:r w:rsidRPr="00C80C5F">
              <w:rPr>
                <w:rFonts w:ascii="Arial Narrow" w:hAnsi="Arial Narrow"/>
                <w:sz w:val="20"/>
                <w:szCs w:val="20"/>
              </w:rPr>
              <w:t xml:space="preserve"> –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Wymiary: 73x53x28 mm</w:t>
            </w:r>
          </w:p>
          <w:p w:rsidR="00D45012" w:rsidRPr="00746FE2" w:rsidRDefault="00D45012" w:rsidP="00E66368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Waga: 66g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16.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Łapy do próbówek drewniane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Uchwyt do probówek drewniany z metalową sprężynką.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Łyżki laboratoryjne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Łyżeczka laboratoryjna (stal nierdzewna 18/10)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o różnych kształtach – sztabkowy, walcowy, podkowiasty.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Magnesy tablicowe duże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Magnesy tablicowe duże zestaw 40 sztuk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Mapa plastyczna dna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oceaniczngo</w:t>
            </w:r>
            <w:proofErr w:type="spellEnd"/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Plastyczna (wypukła) mapa wykonana z cienkiego tworzywa sztucznego umożliwia studiowanie nie tylko rzeźby kontynentów, ale także dna oceanicznego w trzech wymiarach. Wymiary mapy: 99 x </w:t>
            </w:r>
            <w:smartTag w:uri="urn:schemas-microsoft-com:office:smarttags" w:element="metricconverter">
              <w:smartTagPr>
                <w:attr w:name="ProductID" w:val="6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66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Markery do tablic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suchościeralnych</w:t>
            </w:r>
            <w:proofErr w:type="spellEnd"/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złożony z 4 podstawowych kolorów o jakości potwierdzonej certyfikatem ISO 9001.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 w:type="page"/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Łatwościeralny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szybkoschnący tusz na bazie alkoholu, który nie pozostawia trwałych śladów na tablicy; okrągła końcówka; grubość linii pisania </w:t>
            </w:r>
            <w:smartTag w:uri="urn:schemas-microsoft-com:office:smarttags" w:element="metricconverter">
              <w:smartTagPr>
                <w:attr w:name="ProductID" w:val="1,9 m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1,9 mm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Modele do budowania cząsteczek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pozwala budować struktury chemiczne. W zestawie znajdują się modele wielu pierwiastków oraz 2 rodzaje łączników symbolizujących wiązania (m.in. pojedyncze kowalencyjne, podwójne, potrójne, koordynacyjne i jonowe).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Moździerz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Moździerz porcelanowy z tłuczkiem,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śr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100mm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Nakładka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suchościeralna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KRATKA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Nakładka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suchościeralna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UKŁAD WSPÓŁRZĘDNYCH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Rozmiar gabarytowy planszy: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80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6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96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, a więc formatowo wpisuje się w skrzydło tradycyjnego szkolnego tryptyku. Na odwrocie zaopatrzona jest w cztery taśmy magnetyczne o szerokości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4 cm</w:t>
              </w:r>
            </w:smartTag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Okazy skał, minerałów i skamieniałości.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 szerokim zastosowaniu, przeznaczony do powszechnego używania w klasie. Ma zawierać 50 próbek (ok. 2,5 x 2,5cm) z takich grup jak: skały osadowe, magmowe i metamorficzne, rudy, kamienie szlachetne oraz okazy wg skali twardości.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(z atestem)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Okulary ochronne muszą posiadać atest i spełniać wymagania normy EN166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Ostrosłupy i graniastosłupy prawidłowe 6 sztuk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BRYŁY PRAWIDŁOWE - Ostrosłupy i graniastosłupy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Zestaw ma być złożony z elementów: ostrosłup o podstawie trójkąta, ostrosłup o podstawie kwadratu, ostrosłup o podstawie sześciokąta, graniastosłup o podstawie, trójkąta, graniastosłup o podstawie kwadratu, graniastosłup o podstawie sześciokąta, Wysokość brył ~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46FE2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20 cm</w:t>
              </w:r>
            </w:smartTag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Pakiet do rachunku prawdopodobieństwa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Pakiet zawiera elementy wykorzystywane tradycyjnie do przeprowadzania doświadczeń i zadań z rachunku prawdopodobieństwa, w tym model </w:t>
            </w:r>
            <w:proofErr w:type="spellStart"/>
            <w:r w:rsidRPr="00746FE2">
              <w:rPr>
                <w:rFonts w:ascii="Arial Narrow" w:hAnsi="Arial Narrow"/>
                <w:sz w:val="20"/>
                <w:szCs w:val="20"/>
              </w:rPr>
              <w:t>Binostat</w:t>
            </w:r>
            <w:proofErr w:type="spellEnd"/>
            <w:r w:rsidRPr="00746FE2">
              <w:rPr>
                <w:rFonts w:ascii="Arial Narrow" w:hAnsi="Arial Narrow"/>
                <w:sz w:val="20"/>
                <w:szCs w:val="20"/>
              </w:rPr>
              <w:t>, czyli Deskę Galtona, przeznaczone do demonstracji zagadnień z zakresu rachunku prawdopodobieństwa, w tym m.in. próby losowe / rozkład losowy, rozkład dwumianowy.</w:t>
            </w:r>
          </w:p>
          <w:p w:rsidR="00D45012" w:rsidRPr="00746FE2" w:rsidRDefault="00D45012" w:rsidP="00E66368">
            <w:pPr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 xml:space="preserve">Skład: karty do gry - 1 talia 52 kart; kostki do gry 6-polowe z oczkami - 15 szt.; kulki czerwone - 3 szt.; kulki niebieskie - 3 szt.; pojemniki prostopadłościenne z tworzywa sztucznego, otwarte z zaokrąglonymi narożnikami, do wyrzucania kości - 4 szt.; pojemniki z tworzywa z zakrętką z rurką transparentną - 6 szt.; kulki białe dopasowane do rurek - min. 12 szt.; kulki czarne dopasowane do rurek - min. 12 szt.; model </w:t>
            </w:r>
            <w:proofErr w:type="spellStart"/>
            <w:r w:rsidRPr="00746FE2">
              <w:rPr>
                <w:rFonts w:ascii="Arial Narrow" w:hAnsi="Arial Narrow"/>
                <w:sz w:val="20"/>
                <w:szCs w:val="20"/>
              </w:rPr>
              <w:t>Binostat</w:t>
            </w:r>
            <w:proofErr w:type="spellEnd"/>
            <w:r w:rsidRPr="00746FE2">
              <w:rPr>
                <w:rFonts w:ascii="Arial Narrow" w:hAnsi="Arial Narrow"/>
                <w:sz w:val="20"/>
                <w:szCs w:val="20"/>
              </w:rPr>
              <w:t xml:space="preserve"> - Deska </w:t>
            </w:r>
            <w:r w:rsidRPr="00746FE2">
              <w:rPr>
                <w:rFonts w:ascii="Arial Narrow" w:hAnsi="Arial Narrow"/>
                <w:sz w:val="20"/>
                <w:szCs w:val="20"/>
              </w:rPr>
              <w:lastRenderedPageBreak/>
              <w:t>Galtona.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Palniki gazowe i palniki spirytusowe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Metalowy palnik alkoholowy. Wygodny metalowy kołpak oraz zakrętka, regulacja płomienia.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Parowniczki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porcelanowa z wylewem - 100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dydaktyczna - 10 metod otrzymywania soli WDS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 metod otrzymywania soli, to plansza dydaktyczna pomocna w syntetycznym przyswajaniu jednego z istotnych zagadnień chemii nieorganicznej jakim są właściwości chemiczne związków. ZAWARTOŚĆ MERYTORYCZNA PLANSZY: Definicja soli, zapis słowny 10/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ciu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metod otrzymywania soli, wymiary 90cm x 120cm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zapis reakcji chemicznych 10/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ciu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metod otrzymywania soli,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zasady nomenklatury soli, przykładowe zestawienie nazw systematycznych i zwyczajowych.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INFORMACJE TECHNICZNE:</w:t>
            </w:r>
          </w:p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Wymiary planszy po rozwinięciu – 90 cm x 120 cm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br/>
              <w:t>Oprawa WDS/ wałki drewniane skręcane /WDS/ zaopatrzone w linkę umożliwiającą jej zawieszenie, oraz w tasiemki służące do związywania gdy zachodzi potrzeba przechowywania planszy w stanie zwiniętym.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Plansza ścienna: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Dzieie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Ziemi. Wędrówki płyt litosfery.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Na pierwszej stronie przedstawiono rozwój organizmów na Ziemi z podziałem na środowisko wodne i lądowe oraz paleografię i złoża surowców mineralnych Polski na tle podziału dziejów Ziemi. Na drugiej stronie przedstawiono wędrówki płyt litosfery na tle podziałów dziejów Ziemi 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Plansza ścienna: Tablica stratygraficzna ze skamieniałościami przewodnimi z drążkami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Duża plansza ścienna z drążkami do zawieszenia, przedstawiająca kolorową tabelę stratygraficzną wraz z okazałymi fotografiami skamieniałości charakterystycznych dla danego okresu lub epoki. Zdjęcia przedstawiają piękne okazy naturalnych skamieniałości z widocznymi ich charakterystycznymi cechami budowy lub fosylizacji.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Plansza ścienna: Układ okresowy pierwiastków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Duży, kolorowy układ okresowy pierwiastków chemicznych o wymiarach 175 cm x 100 cm, w postaci foliowanej planszy oprawionej w drążki i sznurek do zawieszenia na ścianie. Przedstawione na nim zostały następujące informacje o pierwiastkach: symbol chemiczny, nazwa i liczba atomowa, stopień utleniania, masa atomowa, konfiguracja elektronowa, a także charakter tlenku, temperatura topnienia i wrzenia, wartość jonizacji oraz gęstość i elektroujemność. Plansza jest bardzo wyraźna i czytelna, tak by była widoczna z ostatniej ławki w klasie.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- matematyka dla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16-26 plansz dydaktycznych - matematyka dla liceum. W zestawie powinny znajdować się następujące plansze: Podstawowe symbole i oznaczenia matematyczne; Zbiory - pojęcia i definicje; Działania na liczbach; Funkcja i jej własności; Funkcja kwadratowa; Funkcja liniowa; Własności funkcji liniowej; Rodzaje kątów; Czworokąty; Trójkąty; Okrąg i koło; Pola i objętości figur przestrzennych; Pola i obwody figur płaskich; Graniastosłupy; Ostrosłupy; Funkcja wykładnicza i logarytmiczna; Funkcja trygonometryczna; Własności funkcji trygonometrycznych; Współrzędne punktu i wektora; Potęgowanie i pierwiastkowanie; Procent; Wzory skróconego mnożenia.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Plansze dydaktyczne do liceum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Czworokąty, t</w:t>
            </w:r>
            <w:r w:rsidR="003B7C57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ójkąty, rodzaje kątów płaskich (tego mi brakuje z tych najpotrzebniejszych a jeżeli to może być cały komplet do liceum)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Przybory PCV magnetyczne na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tablicy PCV białej (linijki, ekierki, kątomierz, cyrkiel)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F86F85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</w:t>
            </w:r>
            <w:r w:rsidR="00D45012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niwersalne-na</w:t>
            </w:r>
            <w:proofErr w:type="spellEnd"/>
            <w:r w:rsidR="00D45012"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kredę i na standardowe markery, pisaki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Przybory matematyczne, magnetyczne z białego lekkiego PCV na </w:t>
            </w:r>
            <w:r w:rsidRPr="00746FE2">
              <w:rPr>
                <w:rFonts w:ascii="Arial Narrow" w:hAnsi="Arial Narrow" w:cs="Times New Roman"/>
                <w:bCs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tablicy magnetycznej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W skład kompletu ma wchodzić: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- tablica magnetyczna 101 x 61 x 2 cm</w:t>
            </w:r>
            <w:r w:rsidRPr="00746FE2">
              <w:rPr>
                <w:rFonts w:ascii="Arial Narrow" w:hAnsi="Arial Narrow" w:cs="Times New Roman"/>
                <w:bCs/>
                <w:kern w:val="0"/>
                <w:sz w:val="20"/>
                <w:szCs w:val="20"/>
                <w:lang w:eastAsia="pl-PL" w:bidi="ar-SA"/>
              </w:rPr>
              <w:t>:</w:t>
            </w: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 kolor biały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kern w:val="0"/>
                <w:sz w:val="20"/>
                <w:szCs w:val="20"/>
                <w:lang w:eastAsia="pl-PL" w:bidi="ar-SA"/>
              </w:rPr>
              <w:t>- cyrkiel 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kątomierz 180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 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 magnesami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ekierka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dwa trójkąty (45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i 60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o</w:t>
            </w: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),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 liniał 1 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Przyrząd do demonstracji powstawania brył obrotowych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3B7C57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Przyrząd wraz z kompletem plastikowych ramek służy do pokazu powstawania brył obrotowych.</w:t>
            </w:r>
          </w:p>
          <w:p w:rsidR="00D45012" w:rsidRPr="00746FE2" w:rsidRDefault="00D45012" w:rsidP="00A60A13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 xml:space="preserve">Zasilanie 9 V, z baterii lub </w:t>
            </w:r>
            <w:proofErr w:type="spellStart"/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sieci.Zastosowanie</w:t>
            </w:r>
            <w:proofErr w:type="spellEnd"/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lekcjach </w:t>
            </w:r>
            <w:proofErr w:type="spellStart"/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>matematyki.</w:t>
            </w:r>
            <w:r w:rsidRPr="00746FE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W</w:t>
            </w:r>
            <w:proofErr w:type="spellEnd"/>
            <w:r w:rsidRPr="00746FE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komplecie</w:t>
            </w:r>
            <w:r w:rsidRPr="00746FE2">
              <w:rPr>
                <w:rFonts w:ascii="Arial Narrow" w:hAnsi="Arial Narrow"/>
                <w:color w:val="000000"/>
                <w:sz w:val="20"/>
                <w:szCs w:val="20"/>
              </w:rPr>
              <w:t xml:space="preserve"> 16 szt. plastikowych ramek do demonstracji. Zasilacz sieciowy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Rękawiczki lateksowe i winylowe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opakowanie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100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(lateksowe)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Skamieniałości – kolekcja rozszerzona 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746FE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komplet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 skamieniałości (w pudełku z przegródkami)</w:t>
            </w:r>
            <w:r w:rsidRPr="00746FE2">
              <w:rPr>
                <w:rFonts w:ascii="Arial Narrow" w:hAnsi="Arial Narrow"/>
                <w:sz w:val="20"/>
                <w:szCs w:val="20"/>
              </w:rPr>
              <w:t xml:space="preserve"> – zestaw składający się ze skamieniałości i próbek świata zwierząt i roślin z okresu paleozoiku, mezozoiku i kenozoiku, ilustrujących główne formy życia występujące w historii geologicznej Ziemi.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Statywy z wyposażeniem w łapy, kółka i łączniki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 skład ma wchodzić: podstawa statywu z prętem, łapa uniwersalna, łącznik oraz dwa pierścienie z łącznikami o różnych średnicach oraz dodatkowo najbardziej potrzebne przyrządy laboratoryjne: łapa do probówek, stojak do probówek, pęseta, szczypce laboratoryjne, szczotka do mycia probówek, łyżko-szpatułka i palnik laboratoryjny ze stojakiem.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Stojak jezdny do przechowywania plansz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Kółka z zawieszkami: 15 sztuka Możliwość zawieszenia na każdym po 3 sztuki plansz ściennych o formacie 70 cm x 100 cm. Wymiary 1350 x 900 x 310, stelaż w kolorze zielonym.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do kreślenia krzywych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Szablony są pomocne przy nauczaniu matematyki w szkołach średnich. Umożliwiają one szybkie i dokładne rysowanie krzywych na tablicy szkolnej, co ma zasadnicze znaczenie przy realizacji tematów dotyczących funkcji algebraicznych i trygonometrycznych, a w szczególności ilustracji szeregu zagadnień z geometrii analitycznej. Wymiary - 480 x 310 x 60 mm Ciężar - 1,45 kg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Tabela rozpuszczalności wodorotlenków i soli to dwustronna plansza dydaktyczna niezbędna w każdej pracowni chemicznej zarówno w gimnazjum, jak i szkołach ponadgimnazjalnych. Duży format plansz umożliwia przeprowadzenie ciekawych lekcji nawet w słabo wyposażonych pracowniach chemicznych, rozmiar 150-110, 160-120.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Tryskawki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Tryskawka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polipropelonowa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poj. 1000 ml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Układ okresowy – plansza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Ścienna plansza szkolna przedstawiająca stronę chemiczną układu okresowego pierwiastków. W sposób bardzo przejrzysty pokazane są podstawowe informacje o każdym pierwiastku, rozmiar 120-160.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Waga laboratoryjna z dokładnością do 0,1g (do 1kg)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220 V wyposażona w wewnętrzny akumulator. RS 232 oraz podświetlany wyświetlacz LCD, gwarantujący czytelność wyniku.(do 2 kg)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Wielki zestaw 162 </w:t>
            </w:r>
            <w:proofErr w:type="spellStart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różnościennych</w:t>
            </w:r>
            <w:proofErr w:type="spellEnd"/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kostek do gry (14 rodzajów)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W skład zestawu wchodzi 14 rodzajów kostek do gry, łącznie 162 sztuki zgodnie z poniższą listą (ilość sztuk, ilość ścianek, nadruk na ściankach): 10 x 10-ścienne, 0-910 x 10-ścienne, 1-10, 10 x 10-ścienne, dziesiątki 10-100, 10 x 10-ścienne, setki 100-1,000, 10 x 10-ścienne, tysiące, 1,000-10,000, 10 x 12-ścienne, 1-12, 10 x 6-ścienne, 1-6, 30 x 6-ścienne, oczka 1-6, 12 x 6-ścienne, puste białe pola, 10 x 6-ścienne, dodawanie i odejmowanie, 10 x 6-ścienne, dzielenie i mnożenie, 10 x 4-ścienne, 10 x 8-ścienne, 10 </w:t>
            </w: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x 20-ścienne.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hiperboli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hiperboli.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paraboli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 tablicowy do rysowania paraboli, zakończony u góry wzornikiem sinusoidy. Wysokość 60 cm.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Wzornik tablicowy do rysowania tangensa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sztuka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Transparentny wzornik (szablon)tablicowy do rysowania tangensa. Wymiary: 50 cm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brył 2w1 rozkładanych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both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8 "otwartych" brył geometrycznych (h=8 cm) wykonanych z przezroczystego plastiku: stożek, walec, sześcian, prostopadłościan, graniastosłupy prawidłowe - trójkątny i sześciokątny, ostrosłupy prawidłowe - trójkątny i czworokątny. Wszystkie bryły można napełniać płynem lub materiałem sypkim w celu porównywania objętości. Wszystkie posiadają kolorowe siatki, które wsuwa się w środek transparentnych elementów zestawu. Zestaw wielofunkcyjny prezentujący bryły jednocześnie w trzech i w dwóch wymiarach.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45012" w:rsidRPr="00746FE2" w:rsidTr="00A60A13">
        <w:trPr>
          <w:trHeight w:val="570"/>
          <w:jc w:val="center"/>
        </w:trPr>
        <w:tc>
          <w:tcPr>
            <w:tcW w:w="410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173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odczynników i chemikaliów do nauki chemii w szkołach ponadgimnazjalnych</w:t>
            </w:r>
          </w:p>
        </w:tc>
        <w:tc>
          <w:tcPr>
            <w:tcW w:w="519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741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</w:t>
            </w:r>
          </w:p>
        </w:tc>
        <w:tc>
          <w:tcPr>
            <w:tcW w:w="4944" w:type="dxa"/>
            <w:shd w:val="clear" w:color="000000" w:fill="FFFFFF"/>
            <w:vAlign w:val="center"/>
          </w:tcPr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r w:rsidRPr="00746FE2">
              <w:rPr>
                <w:rFonts w:ascii="Arial Narrow" w:hAnsi="Arial Narrow" w:cs="Arial"/>
                <w:sz w:val="20"/>
                <w:szCs w:val="20"/>
              </w:rPr>
              <w:t xml:space="preserve">Zestaw odczynników i chemikaliów do nauki chemii. </w:t>
            </w:r>
            <w:r w:rsidRPr="00746FE2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Zestaw powinien zawierać karty charakterystyk substancji niebezpiecznych na płycie CD w wersji do wydrukowania. Na każdym opakowaniu odczynnika winna znajdować się data produkcji i data ważności oraz opis produktu.</w:t>
            </w:r>
            <w:r w:rsidRPr="00746FE2">
              <w:rPr>
                <w:rStyle w:val="Pogrubienie"/>
                <w:rFonts w:ascii="Arial Narrow" w:hAnsi="Arial Narrow" w:cs="Arial Narrow"/>
                <w:b w:val="0"/>
                <w:sz w:val="20"/>
                <w:szCs w:val="20"/>
              </w:rPr>
              <w:t>﻿</w:t>
            </w:r>
          </w:p>
          <w:p w:rsidR="00D45012" w:rsidRPr="00746FE2" w:rsidRDefault="00D45012" w:rsidP="00A60A13">
            <w:pPr>
              <w:shd w:val="clear" w:color="auto" w:fill="FFFFFF"/>
              <w:spacing w:line="165" w:lineRule="atLeast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  <w:p w:rsidR="00D45012" w:rsidRPr="00746FE2" w:rsidRDefault="00D45012" w:rsidP="00A60A13">
            <w:pPr>
              <w:rPr>
                <w:rFonts w:ascii="Arial Narrow" w:hAnsi="Arial Narrow"/>
                <w:sz w:val="20"/>
                <w:szCs w:val="20"/>
              </w:rPr>
            </w:pPr>
            <w:r w:rsidRPr="00746FE2">
              <w:rPr>
                <w:rFonts w:ascii="Arial Narrow" w:hAnsi="Arial Narrow"/>
                <w:sz w:val="20"/>
                <w:szCs w:val="20"/>
              </w:rPr>
              <w:t>W skład zestawu wchodzą co najmniej:</w:t>
            </w:r>
          </w:p>
          <w:p w:rsidR="00D45012" w:rsidRPr="00746FE2" w:rsidRDefault="00D45012" w:rsidP="00A60A13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1 Alkohol etylowy (etanol-spirytus rektyfikowany ok.95%) 200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2 Alkohol propylowy (propanol-2,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izo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-propanol)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3 Alkohol trójwodorotlenowy (gliceryna, glicerol,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propanotriol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 Amoniak (roztwór wodny ok.25%- woda amoniakalna)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 Azotan(V)amonu (saletra amonowa)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 Azotan(V)potasu (saletra indyjska)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 Azotan(V)sodu (saletra chilijska)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 Azotan(V)srebra 10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9 Benzyna ekstrakcyjna (eter naftowy-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t.w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. 60-90?C)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10 Bibuła filtracyjna jakościowa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średniosącząca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 xml:space="preserve"> (ark. 22x28 cm) 50 arkuszy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11 Błękit tymolowy (wskaźnik - 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12 Brąz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13 Butan (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izo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-butan skroplony, gaz do zapalniczek) 1 opak.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14 Chlorek miedzi(II) (roztwór ok.35%)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15 Chlorek potasu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16 Chlorek sodu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17 Chlorek wapnia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18 Chlorek żelaza(III) (roztwór ok.45%)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19 Cyna (metal-granulki)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20 Cynk (metal-drut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21 Dwuchromian(VI)potasu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22 Fenoloftaleina (wskaźnik -1%roztwór alkoholowy)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23 Fosfor czerwony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24 Glin (metal- drut Ø 2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25 Glin (metal-blaszka)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26 Glin (metal-pył)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27 Jodyna (alkoholowy roztwór jodu) 10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28 Krzemian sodu (szkło wodne)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29 Kwas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aminooctowy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 xml:space="preserve"> (glicyna)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30 Kwas azotowy(V) (ok.54 %) 250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31 Kwas chlorowodorowy (ok.36%, kwas solny) (2x250ml)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32 Kwas cytrynowy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lastRenderedPageBreak/>
              <w:t>33 Kwas fosforowy(V) (ok.85 %)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34 Kwas mlekowy (roztwór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35 Kwas mrówkowy (kwas metanowy ok.80%)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36 Kwas octowy (kwas etanowy roztwór 80%)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37 Kwas oleinowy (oleina)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38 Kwas siarkowy(VI) (ok.96 %) 500 ml (2x250 ml)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39 Kwas stearynowy (stearyna)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40 Magnez (metal-wiórki)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41 Magnez (metal-wstążki)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42 Manganian(VII) potasu (nadmanganian potasu)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43 Miedź (metal- drut Ø 2 mm)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44 Miedź (metal-blaszka grubość 0,1 mm) 200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45 Mosiądz (stop- blaszka grubość 0,2 mm) 100 cm2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46 Nadtlenek wodoru ok.30% (woda utleniona, perhydrol) 100 ml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47 Octan etylu 100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48 Octan ołowiu(II)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49 Octan sodu bezwodny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50 Ołów (metal- blaszka grubość 0,5 mm) 100 cm2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51 Oranż metylowy (wskaźnik) 5g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52 Parafina rafinowana (granulki)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53 Paski lakmusowe obojętne 2x100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szt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54 Paski wskaźnikowe uniwersalne (zakres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pH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 xml:space="preserve"> 1-10) 2 x 100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szt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55 Ropa naftowa (minerał) 250 ml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56 Sacharoza (cukier krystaliczny)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57 Sączki jakościowe (średnica 10 cm) 100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szt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58 Siarczan(VI)magnezu (sól gorzka)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59 Siarczan(VI)miedzi(II) 5hydrat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60 Siarczan(VI)sodu (sól glauberska)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61 Siarczan(VI)wapnia 1/2hydrat (gips palony)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62 Siarczan(VI)wapnia 2hydrat (gips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krystaliczny-minerał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63 Siarka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64 Skrobia ziemniaczana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65 Sód (metaliczny, zanurzony w oleju parafinowym) 25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66 Stop Wooda (stop niskotopliwy, temp. topnienia ok. 72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o.C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) 25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67 Świeczki miniaturowe 20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szt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68 Tlenek magnezu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69 Tlenek miedzi(II) 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70 Tlenek ołowiu(II) (glejta)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71 Tlenek żelaza(III)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72 Węgiel brunatny (węgiel kopalny- minerał 65-78 o C)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73 Węgiel drzewny (drewno destylowane)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74 Węglan potasu bezwodny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75 Węglan sodu bezwodny (soda kalcynowana)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76 Węglan sodu kwaśny(wodorowęglan sodu)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 xml:space="preserve">77 Węglan wapnia (grys </w:t>
            </w:r>
            <w:proofErr w:type="spellStart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marmurowy-minerał</w:t>
            </w:r>
            <w:proofErr w:type="spellEnd"/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t>)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78 Węglan wapnia (kreda strącona-syntetyczna)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79 Węglik wapnia (karbid ) 200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80 Wodorotlenek potasu (zasada potasowa, płatki) 100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81 Wodorotlenek sodu (zasada sodowa, granulki) 250 g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82 Wodorotlenek wapnia 250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83 Żelazo (metal- drut Ø1 mm) 50 g </w:t>
            </w:r>
            <w:r w:rsidRPr="00746FE2">
              <w:rPr>
                <w:rStyle w:val="Uwydatnienie"/>
                <w:rFonts w:ascii="Arial Narrow" w:hAnsi="Arial Narrow"/>
                <w:i w:val="0"/>
                <w:iCs/>
                <w:sz w:val="20"/>
                <w:szCs w:val="20"/>
              </w:rPr>
              <w:br/>
              <w:t>84 Żelazo (metal- proszek) 100 g</w:t>
            </w:r>
          </w:p>
        </w:tc>
        <w:tc>
          <w:tcPr>
            <w:tcW w:w="2594" w:type="dxa"/>
            <w:shd w:val="clear" w:color="000000" w:fill="FFFFFF"/>
            <w:vAlign w:val="center"/>
          </w:tcPr>
          <w:p w:rsidR="00D45012" w:rsidRPr="00746FE2" w:rsidRDefault="00D45012" w:rsidP="00E66368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46FE2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 </w:t>
            </w:r>
          </w:p>
        </w:tc>
      </w:tr>
    </w:tbl>
    <w:p w:rsidR="00D45012" w:rsidRDefault="00D45012" w:rsidP="00E66368">
      <w:pPr>
        <w:rPr>
          <w:rFonts w:ascii="Arial Narrow" w:hAnsi="Arial Narrow"/>
        </w:rPr>
      </w:pPr>
    </w:p>
    <w:p w:rsidR="00D45012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rPr>
          <w:rFonts w:ascii="Arial Narrow" w:hAnsi="Arial Narrow"/>
        </w:rPr>
      </w:pPr>
    </w:p>
    <w:p w:rsidR="00D45012" w:rsidRPr="00371B57" w:rsidRDefault="00D45012" w:rsidP="00E66368">
      <w:pPr>
        <w:ind w:left="5664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 xml:space="preserve">   ___________________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lastRenderedPageBreak/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do składania oświadczeń woli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kern w:val="0"/>
          <w:sz w:val="18"/>
          <w:szCs w:val="20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w imieniu wykonawcy</w:t>
      </w:r>
    </w:p>
    <w:sectPr w:rsidR="00D45012" w:rsidRPr="00371B57" w:rsidSect="008D4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5B" w:rsidRDefault="0062125B" w:rsidP="00E626B3">
      <w:r>
        <w:separator/>
      </w:r>
    </w:p>
  </w:endnote>
  <w:endnote w:type="continuationSeparator" w:id="0">
    <w:p w:rsidR="0062125B" w:rsidRDefault="0062125B" w:rsidP="00E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5F" w:rsidRDefault="00C80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2" w:rsidRPr="008D4F6C" w:rsidRDefault="00C05444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D45012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570C51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D45012" w:rsidRDefault="00D450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5F" w:rsidRDefault="00C80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5B" w:rsidRDefault="0062125B" w:rsidP="00E626B3">
      <w:r>
        <w:separator/>
      </w:r>
    </w:p>
  </w:footnote>
  <w:footnote w:type="continuationSeparator" w:id="0">
    <w:p w:rsidR="0062125B" w:rsidRDefault="0062125B" w:rsidP="00E6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5F" w:rsidRDefault="00C80C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12" w:rsidRDefault="0026035E" w:rsidP="00393B62">
    <w:pPr>
      <w:pStyle w:val="Nagwek"/>
      <w:tabs>
        <w:tab w:val="clear" w:pos="4536"/>
        <w:tab w:val="center" w:pos="3828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4819650" cy="561975"/>
          <wp:effectExtent l="0" t="0" r="0" b="0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Pr="00CA4B88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>Znak: LO…..2018</w:t>
    </w:r>
    <w:r w:rsidRPr="00CA4B88">
      <w:rPr>
        <w:rFonts w:ascii="Arial Narrow" w:hAnsi="Arial Narrow"/>
        <w:sz w:val="22"/>
        <w:szCs w:val="22"/>
      </w:rPr>
      <w:tab/>
    </w:r>
    <w:r w:rsidRPr="00CA4B88">
      <w:rPr>
        <w:rFonts w:ascii="Arial Narrow" w:hAnsi="Arial Narrow"/>
        <w:sz w:val="22"/>
        <w:szCs w:val="22"/>
      </w:rPr>
      <w:tab/>
    </w:r>
    <w:r w:rsidR="00C80C5F">
      <w:rPr>
        <w:rFonts w:ascii="Arial Narrow" w:hAnsi="Arial Narrow"/>
        <w:sz w:val="22"/>
        <w:szCs w:val="22"/>
      </w:rPr>
      <w:t xml:space="preserve"> Załącznik nr 11</w:t>
    </w:r>
    <w:r w:rsidRPr="00CA4B8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D45012" w:rsidRPr="00C933B1" w:rsidRDefault="00D45012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5F" w:rsidRDefault="00C80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6AF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60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36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BE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2F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C7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2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08A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2DE6"/>
    <w:multiLevelType w:val="multilevel"/>
    <w:tmpl w:val="393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14" w15:restartNumberingAfterBreak="0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B50985"/>
    <w:multiLevelType w:val="multilevel"/>
    <w:tmpl w:val="ED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16E9C"/>
    <w:multiLevelType w:val="multilevel"/>
    <w:tmpl w:val="2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2B285875"/>
    <w:multiLevelType w:val="multilevel"/>
    <w:tmpl w:val="997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D96D58"/>
    <w:multiLevelType w:val="multilevel"/>
    <w:tmpl w:val="3C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 w15:restartNumberingAfterBreak="0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9D2804"/>
    <w:multiLevelType w:val="multilevel"/>
    <w:tmpl w:val="DBD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76E58"/>
    <w:multiLevelType w:val="multilevel"/>
    <w:tmpl w:val="E75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50DD7C5E"/>
    <w:multiLevelType w:val="multilevel"/>
    <w:tmpl w:val="CE0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047944"/>
    <w:multiLevelType w:val="multilevel"/>
    <w:tmpl w:val="DB4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41" w15:restartNumberingAfterBreak="0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8"/>
  </w:num>
  <w:num w:numId="5">
    <w:abstractNumId w:val="29"/>
  </w:num>
  <w:num w:numId="6">
    <w:abstractNumId w:val="42"/>
  </w:num>
  <w:num w:numId="7">
    <w:abstractNumId w:val="36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4"/>
  </w:num>
  <w:num w:numId="16">
    <w:abstractNumId w:val="39"/>
  </w:num>
  <w:num w:numId="17">
    <w:abstractNumId w:val="22"/>
  </w:num>
  <w:num w:numId="18">
    <w:abstractNumId w:val="12"/>
  </w:num>
  <w:num w:numId="19">
    <w:abstractNumId w:val="34"/>
  </w:num>
  <w:num w:numId="20">
    <w:abstractNumId w:val="18"/>
  </w:num>
  <w:num w:numId="21">
    <w:abstractNumId w:val="40"/>
  </w:num>
  <w:num w:numId="22">
    <w:abstractNumId w:val="41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30"/>
  </w:num>
  <w:num w:numId="38">
    <w:abstractNumId w:val="23"/>
  </w:num>
  <w:num w:numId="39">
    <w:abstractNumId w:val="10"/>
  </w:num>
  <w:num w:numId="40">
    <w:abstractNumId w:val="24"/>
  </w:num>
  <w:num w:numId="41">
    <w:abstractNumId w:val="20"/>
  </w:num>
  <w:num w:numId="42">
    <w:abstractNumId w:val="1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39"/>
    <w:rsid w:val="0000754F"/>
    <w:rsid w:val="00010A47"/>
    <w:rsid w:val="0001392D"/>
    <w:rsid w:val="00022BAA"/>
    <w:rsid w:val="000329AC"/>
    <w:rsid w:val="00041179"/>
    <w:rsid w:val="00061A69"/>
    <w:rsid w:val="00075276"/>
    <w:rsid w:val="00081ADF"/>
    <w:rsid w:val="00084165"/>
    <w:rsid w:val="000865C3"/>
    <w:rsid w:val="000B5A35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0F5E77"/>
    <w:rsid w:val="00110AA0"/>
    <w:rsid w:val="001173B6"/>
    <w:rsid w:val="00125634"/>
    <w:rsid w:val="001310DC"/>
    <w:rsid w:val="00137736"/>
    <w:rsid w:val="001378D8"/>
    <w:rsid w:val="00147D2A"/>
    <w:rsid w:val="00150FE8"/>
    <w:rsid w:val="0015266F"/>
    <w:rsid w:val="00154159"/>
    <w:rsid w:val="001545C5"/>
    <w:rsid w:val="00174F78"/>
    <w:rsid w:val="00196AC1"/>
    <w:rsid w:val="001A0CEF"/>
    <w:rsid w:val="001A2AD9"/>
    <w:rsid w:val="001A2DE0"/>
    <w:rsid w:val="001A305D"/>
    <w:rsid w:val="001A58F8"/>
    <w:rsid w:val="001A621F"/>
    <w:rsid w:val="001A6934"/>
    <w:rsid w:val="001B3099"/>
    <w:rsid w:val="001C38CF"/>
    <w:rsid w:val="0020062D"/>
    <w:rsid w:val="00200D5A"/>
    <w:rsid w:val="0020693A"/>
    <w:rsid w:val="0021365A"/>
    <w:rsid w:val="00213E4E"/>
    <w:rsid w:val="00221D41"/>
    <w:rsid w:val="0022426C"/>
    <w:rsid w:val="0022689F"/>
    <w:rsid w:val="0023316C"/>
    <w:rsid w:val="00245850"/>
    <w:rsid w:val="0025277B"/>
    <w:rsid w:val="00253554"/>
    <w:rsid w:val="00256B54"/>
    <w:rsid w:val="002601DA"/>
    <w:rsid w:val="0026035E"/>
    <w:rsid w:val="0026095D"/>
    <w:rsid w:val="00263579"/>
    <w:rsid w:val="00263D26"/>
    <w:rsid w:val="00264A21"/>
    <w:rsid w:val="0027020F"/>
    <w:rsid w:val="0027421D"/>
    <w:rsid w:val="00282074"/>
    <w:rsid w:val="00294EFE"/>
    <w:rsid w:val="0029589C"/>
    <w:rsid w:val="00297705"/>
    <w:rsid w:val="002A041F"/>
    <w:rsid w:val="002A183A"/>
    <w:rsid w:val="002A1D07"/>
    <w:rsid w:val="002A293B"/>
    <w:rsid w:val="002B49C5"/>
    <w:rsid w:val="002C2DD4"/>
    <w:rsid w:val="002C5FA9"/>
    <w:rsid w:val="002D02BB"/>
    <w:rsid w:val="002D0841"/>
    <w:rsid w:val="002D1614"/>
    <w:rsid w:val="002E50A9"/>
    <w:rsid w:val="002E6B27"/>
    <w:rsid w:val="002F4BF2"/>
    <w:rsid w:val="0030618B"/>
    <w:rsid w:val="00334C3B"/>
    <w:rsid w:val="003405A3"/>
    <w:rsid w:val="00342A67"/>
    <w:rsid w:val="00356780"/>
    <w:rsid w:val="00367380"/>
    <w:rsid w:val="00371B57"/>
    <w:rsid w:val="0037451A"/>
    <w:rsid w:val="003767E2"/>
    <w:rsid w:val="003804CB"/>
    <w:rsid w:val="00391196"/>
    <w:rsid w:val="00393B62"/>
    <w:rsid w:val="003945EC"/>
    <w:rsid w:val="003B7C57"/>
    <w:rsid w:val="003C31B2"/>
    <w:rsid w:val="003D150E"/>
    <w:rsid w:val="003D1C76"/>
    <w:rsid w:val="003D7270"/>
    <w:rsid w:val="003F2B24"/>
    <w:rsid w:val="00405DEE"/>
    <w:rsid w:val="004132BF"/>
    <w:rsid w:val="004137D0"/>
    <w:rsid w:val="00423E3A"/>
    <w:rsid w:val="0042582F"/>
    <w:rsid w:val="00437A19"/>
    <w:rsid w:val="00457078"/>
    <w:rsid w:val="004606DB"/>
    <w:rsid w:val="00467F4D"/>
    <w:rsid w:val="0048126F"/>
    <w:rsid w:val="004852E4"/>
    <w:rsid w:val="004858B5"/>
    <w:rsid w:val="00487599"/>
    <w:rsid w:val="00487AC9"/>
    <w:rsid w:val="004902E2"/>
    <w:rsid w:val="00492090"/>
    <w:rsid w:val="00495518"/>
    <w:rsid w:val="004A41FF"/>
    <w:rsid w:val="004A6FAD"/>
    <w:rsid w:val="004B2C90"/>
    <w:rsid w:val="004B58AF"/>
    <w:rsid w:val="004C140B"/>
    <w:rsid w:val="004C784D"/>
    <w:rsid w:val="004D09B8"/>
    <w:rsid w:val="004D2DBA"/>
    <w:rsid w:val="004D5521"/>
    <w:rsid w:val="004E2A54"/>
    <w:rsid w:val="004F5B88"/>
    <w:rsid w:val="00506FA5"/>
    <w:rsid w:val="00512BCC"/>
    <w:rsid w:val="00514FF8"/>
    <w:rsid w:val="005225AF"/>
    <w:rsid w:val="00523AF6"/>
    <w:rsid w:val="00523D39"/>
    <w:rsid w:val="00524D8A"/>
    <w:rsid w:val="00531283"/>
    <w:rsid w:val="005312B2"/>
    <w:rsid w:val="005632FD"/>
    <w:rsid w:val="00566653"/>
    <w:rsid w:val="00570C51"/>
    <w:rsid w:val="005807AE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7012"/>
    <w:rsid w:val="00614E75"/>
    <w:rsid w:val="0062125B"/>
    <w:rsid w:val="00630206"/>
    <w:rsid w:val="00636613"/>
    <w:rsid w:val="006466EA"/>
    <w:rsid w:val="00646F09"/>
    <w:rsid w:val="006501F1"/>
    <w:rsid w:val="00660571"/>
    <w:rsid w:val="00660C15"/>
    <w:rsid w:val="00665D56"/>
    <w:rsid w:val="00666115"/>
    <w:rsid w:val="0067317C"/>
    <w:rsid w:val="006808AA"/>
    <w:rsid w:val="006922D1"/>
    <w:rsid w:val="00697431"/>
    <w:rsid w:val="006A2770"/>
    <w:rsid w:val="006A5D5D"/>
    <w:rsid w:val="006A6499"/>
    <w:rsid w:val="006A7C8B"/>
    <w:rsid w:val="006B10FF"/>
    <w:rsid w:val="006B5B62"/>
    <w:rsid w:val="006C7BEB"/>
    <w:rsid w:val="006D07B7"/>
    <w:rsid w:val="006D750E"/>
    <w:rsid w:val="006E460E"/>
    <w:rsid w:val="006F17FD"/>
    <w:rsid w:val="006F25B0"/>
    <w:rsid w:val="007047E3"/>
    <w:rsid w:val="0071147B"/>
    <w:rsid w:val="007140BB"/>
    <w:rsid w:val="00714E4B"/>
    <w:rsid w:val="00715AE4"/>
    <w:rsid w:val="00726CE6"/>
    <w:rsid w:val="00746FE2"/>
    <w:rsid w:val="00751029"/>
    <w:rsid w:val="00755215"/>
    <w:rsid w:val="0075598E"/>
    <w:rsid w:val="007559D4"/>
    <w:rsid w:val="00756746"/>
    <w:rsid w:val="00772677"/>
    <w:rsid w:val="007738EA"/>
    <w:rsid w:val="00777EF6"/>
    <w:rsid w:val="0079389E"/>
    <w:rsid w:val="007A311F"/>
    <w:rsid w:val="007A7F38"/>
    <w:rsid w:val="007B6E30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1BC7"/>
    <w:rsid w:val="00832137"/>
    <w:rsid w:val="00832B13"/>
    <w:rsid w:val="00836B4D"/>
    <w:rsid w:val="00837AE3"/>
    <w:rsid w:val="00842628"/>
    <w:rsid w:val="008426C2"/>
    <w:rsid w:val="00862F4D"/>
    <w:rsid w:val="008707E4"/>
    <w:rsid w:val="00876097"/>
    <w:rsid w:val="0088358B"/>
    <w:rsid w:val="008A2563"/>
    <w:rsid w:val="008A5123"/>
    <w:rsid w:val="008A6816"/>
    <w:rsid w:val="008A7F31"/>
    <w:rsid w:val="008B5145"/>
    <w:rsid w:val="008B613D"/>
    <w:rsid w:val="008B61BF"/>
    <w:rsid w:val="008B6ECE"/>
    <w:rsid w:val="008D1760"/>
    <w:rsid w:val="008D4F6C"/>
    <w:rsid w:val="008D7FEB"/>
    <w:rsid w:val="008F12B3"/>
    <w:rsid w:val="008F4973"/>
    <w:rsid w:val="00902E8F"/>
    <w:rsid w:val="0090561F"/>
    <w:rsid w:val="00905C0E"/>
    <w:rsid w:val="00924990"/>
    <w:rsid w:val="009250E9"/>
    <w:rsid w:val="00935E3E"/>
    <w:rsid w:val="00942664"/>
    <w:rsid w:val="009450E6"/>
    <w:rsid w:val="00951B0D"/>
    <w:rsid w:val="009646EE"/>
    <w:rsid w:val="009710FF"/>
    <w:rsid w:val="00977D25"/>
    <w:rsid w:val="0098085F"/>
    <w:rsid w:val="009820F4"/>
    <w:rsid w:val="00994C4F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1242"/>
    <w:rsid w:val="00A12733"/>
    <w:rsid w:val="00A27DC1"/>
    <w:rsid w:val="00A4398B"/>
    <w:rsid w:val="00A505E4"/>
    <w:rsid w:val="00A53772"/>
    <w:rsid w:val="00A60A13"/>
    <w:rsid w:val="00A7731A"/>
    <w:rsid w:val="00A8044F"/>
    <w:rsid w:val="00A824EF"/>
    <w:rsid w:val="00A87D36"/>
    <w:rsid w:val="00A96156"/>
    <w:rsid w:val="00AA64CA"/>
    <w:rsid w:val="00AA7EE8"/>
    <w:rsid w:val="00AB2366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75386"/>
    <w:rsid w:val="00B87410"/>
    <w:rsid w:val="00B9714A"/>
    <w:rsid w:val="00BC252D"/>
    <w:rsid w:val="00BD5682"/>
    <w:rsid w:val="00BD6122"/>
    <w:rsid w:val="00BD73DE"/>
    <w:rsid w:val="00BF3D64"/>
    <w:rsid w:val="00BF516C"/>
    <w:rsid w:val="00C05444"/>
    <w:rsid w:val="00C14154"/>
    <w:rsid w:val="00C37338"/>
    <w:rsid w:val="00C41D93"/>
    <w:rsid w:val="00C46794"/>
    <w:rsid w:val="00C536FA"/>
    <w:rsid w:val="00C66C07"/>
    <w:rsid w:val="00C66D62"/>
    <w:rsid w:val="00C73C39"/>
    <w:rsid w:val="00C744E9"/>
    <w:rsid w:val="00C80C5F"/>
    <w:rsid w:val="00C8472B"/>
    <w:rsid w:val="00C933B1"/>
    <w:rsid w:val="00C9521B"/>
    <w:rsid w:val="00CA18AB"/>
    <w:rsid w:val="00CA2673"/>
    <w:rsid w:val="00CA4B88"/>
    <w:rsid w:val="00CA7468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17E3E"/>
    <w:rsid w:val="00D257E6"/>
    <w:rsid w:val="00D4091B"/>
    <w:rsid w:val="00D43C8E"/>
    <w:rsid w:val="00D45005"/>
    <w:rsid w:val="00D45012"/>
    <w:rsid w:val="00D61558"/>
    <w:rsid w:val="00D65702"/>
    <w:rsid w:val="00D96431"/>
    <w:rsid w:val="00D97840"/>
    <w:rsid w:val="00DA28D3"/>
    <w:rsid w:val="00DA5B21"/>
    <w:rsid w:val="00DB15E8"/>
    <w:rsid w:val="00DB68D4"/>
    <w:rsid w:val="00DC2E94"/>
    <w:rsid w:val="00DC4CF0"/>
    <w:rsid w:val="00DC60D3"/>
    <w:rsid w:val="00DD48BE"/>
    <w:rsid w:val="00DD5BC3"/>
    <w:rsid w:val="00DD70AE"/>
    <w:rsid w:val="00DE45DC"/>
    <w:rsid w:val="00DF5E0D"/>
    <w:rsid w:val="00DF776E"/>
    <w:rsid w:val="00E0246B"/>
    <w:rsid w:val="00E05F4F"/>
    <w:rsid w:val="00E51D86"/>
    <w:rsid w:val="00E5490A"/>
    <w:rsid w:val="00E54FFB"/>
    <w:rsid w:val="00E626B3"/>
    <w:rsid w:val="00E66368"/>
    <w:rsid w:val="00E66B75"/>
    <w:rsid w:val="00E70898"/>
    <w:rsid w:val="00E8343D"/>
    <w:rsid w:val="00E87235"/>
    <w:rsid w:val="00E957A2"/>
    <w:rsid w:val="00EA27FD"/>
    <w:rsid w:val="00EB21EC"/>
    <w:rsid w:val="00ED56DB"/>
    <w:rsid w:val="00ED5A45"/>
    <w:rsid w:val="00EE5C3A"/>
    <w:rsid w:val="00F16BDA"/>
    <w:rsid w:val="00F26E9D"/>
    <w:rsid w:val="00F340B9"/>
    <w:rsid w:val="00F349EA"/>
    <w:rsid w:val="00F35D9B"/>
    <w:rsid w:val="00F40FB6"/>
    <w:rsid w:val="00F51F6E"/>
    <w:rsid w:val="00F656A2"/>
    <w:rsid w:val="00F729F7"/>
    <w:rsid w:val="00F86F85"/>
    <w:rsid w:val="00F900CD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E3EDA63-B09C-4BD3-BB04-4E628258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65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A041F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paragraph" w:styleId="NormalnyWeb">
    <w:name w:val="Normal (Web)"/>
    <w:basedOn w:val="Normalny"/>
    <w:uiPriority w:val="99"/>
    <w:rsid w:val="002C2DD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Sobolewski</dc:creator>
  <cp:keywords/>
  <dc:description/>
  <cp:lastModifiedBy>Iza Lo</cp:lastModifiedBy>
  <cp:revision>2</cp:revision>
  <dcterms:created xsi:type="dcterms:W3CDTF">2018-07-18T07:14:00Z</dcterms:created>
  <dcterms:modified xsi:type="dcterms:W3CDTF">2018-07-18T07:14:00Z</dcterms:modified>
</cp:coreProperties>
</file>